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90580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580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D8678B" w:rsidRPr="0090580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0580D">
        <w:rPr>
          <w:rFonts w:ascii="Corbel" w:hAnsi="Corbel"/>
          <w:bCs/>
          <w:i/>
          <w:sz w:val="24"/>
          <w:szCs w:val="24"/>
        </w:rPr>
        <w:t>1.5</w:t>
      </w:r>
      <w:r w:rsidR="00D8678B" w:rsidRPr="0090580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0580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0580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0580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0580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0580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0580D">
        <w:rPr>
          <w:rFonts w:ascii="Corbel" w:hAnsi="Corbel"/>
          <w:b/>
          <w:smallCaps/>
          <w:sz w:val="24"/>
          <w:szCs w:val="24"/>
        </w:rPr>
        <w:t xml:space="preserve"> </w:t>
      </w:r>
      <w:r w:rsidR="002F4871" w:rsidRPr="0090580D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Pr="0090580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580D">
        <w:rPr>
          <w:rFonts w:ascii="Corbel" w:hAnsi="Corbel"/>
          <w:i/>
          <w:sz w:val="24"/>
          <w:szCs w:val="24"/>
        </w:rPr>
        <w:t>(skrajne daty</w:t>
      </w:r>
      <w:r w:rsidR="0085747A" w:rsidRPr="0090580D">
        <w:rPr>
          <w:rFonts w:ascii="Corbel" w:hAnsi="Corbel"/>
          <w:sz w:val="24"/>
          <w:szCs w:val="24"/>
        </w:rPr>
        <w:t>)</w:t>
      </w:r>
    </w:p>
    <w:p w:rsidR="00445970" w:rsidRPr="0090580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  <w:t xml:space="preserve">Rok akademicki   </w:t>
      </w:r>
      <w:r w:rsidR="002F4871" w:rsidRPr="0090580D">
        <w:rPr>
          <w:rFonts w:ascii="Corbel" w:hAnsi="Corbel"/>
          <w:sz w:val="24"/>
          <w:szCs w:val="24"/>
        </w:rPr>
        <w:t>2020</w:t>
      </w:r>
      <w:r w:rsidR="000D07FA" w:rsidRPr="0090580D">
        <w:rPr>
          <w:rFonts w:ascii="Corbel" w:hAnsi="Corbel"/>
          <w:sz w:val="24"/>
          <w:szCs w:val="24"/>
        </w:rPr>
        <w:t>/20</w:t>
      </w:r>
      <w:r w:rsidR="002F4871" w:rsidRPr="0090580D">
        <w:rPr>
          <w:rFonts w:ascii="Corbel" w:hAnsi="Corbel"/>
          <w:sz w:val="24"/>
          <w:szCs w:val="24"/>
        </w:rPr>
        <w:t>21</w:t>
      </w:r>
    </w:p>
    <w:p w:rsidR="0085747A" w:rsidRPr="009058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0580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0580D">
        <w:rPr>
          <w:rFonts w:ascii="Corbel" w:hAnsi="Corbel"/>
          <w:szCs w:val="24"/>
        </w:rPr>
        <w:t xml:space="preserve">1. </w:t>
      </w:r>
      <w:r w:rsidR="0085747A" w:rsidRPr="0090580D">
        <w:rPr>
          <w:rFonts w:ascii="Corbel" w:hAnsi="Corbel"/>
          <w:szCs w:val="24"/>
        </w:rPr>
        <w:t xml:space="preserve">Podstawowe </w:t>
      </w:r>
      <w:r w:rsidR="00445970" w:rsidRPr="0090580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0580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0580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0580D" w:rsidRDefault="0090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0580D" w:rsidRDefault="0090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582B" w:rsidRPr="0090580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0C097F" w:rsidRPr="0090580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0580D">
              <w:rPr>
                <w:rFonts w:ascii="Corbel" w:hAnsi="Corbel"/>
                <w:sz w:val="24"/>
                <w:szCs w:val="24"/>
              </w:rPr>
              <w:t>/y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I, semestr I 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8427B"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odstawowy</w:t>
            </w:r>
          </w:p>
        </w:tc>
      </w:tr>
      <w:tr w:rsidR="00923D7D" w:rsidRPr="0090580D" w:rsidTr="00B819C8">
        <w:tc>
          <w:tcPr>
            <w:tcW w:w="2694" w:type="dxa"/>
            <w:vAlign w:val="center"/>
          </w:tcPr>
          <w:p w:rsidR="00923D7D" w:rsidRPr="0090580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0090580D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0580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0580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* </w:t>
      </w:r>
      <w:r w:rsidRPr="0090580D">
        <w:rPr>
          <w:rFonts w:ascii="Corbel" w:hAnsi="Corbel"/>
          <w:i/>
          <w:sz w:val="24"/>
          <w:szCs w:val="24"/>
        </w:rPr>
        <w:t>-</w:t>
      </w:r>
      <w:r w:rsidR="00B90885" w:rsidRPr="0090580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0580D">
        <w:rPr>
          <w:rFonts w:ascii="Corbel" w:hAnsi="Corbel"/>
          <w:b w:val="0"/>
          <w:sz w:val="24"/>
          <w:szCs w:val="24"/>
        </w:rPr>
        <w:t>e,</w:t>
      </w:r>
      <w:r w:rsidRPr="0090580D">
        <w:rPr>
          <w:rFonts w:ascii="Corbel" w:hAnsi="Corbel"/>
          <w:i/>
          <w:sz w:val="24"/>
          <w:szCs w:val="24"/>
        </w:rPr>
        <w:t xml:space="preserve"> </w:t>
      </w:r>
      <w:r w:rsidRPr="0090580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0580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058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0580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1.</w:t>
      </w:r>
      <w:r w:rsidR="00E22FBC" w:rsidRPr="0090580D">
        <w:rPr>
          <w:rFonts w:ascii="Corbel" w:hAnsi="Corbel"/>
          <w:sz w:val="24"/>
          <w:szCs w:val="24"/>
        </w:rPr>
        <w:t>1</w:t>
      </w:r>
      <w:r w:rsidRPr="0090580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058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0580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Semestr</w:t>
            </w:r>
          </w:p>
          <w:p w:rsidR="00015B8F" w:rsidRPr="0090580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(</w:t>
            </w:r>
            <w:r w:rsidR="00363F78" w:rsidRPr="0090580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Wykł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Konw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Sem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Prakt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580D">
              <w:rPr>
                <w:rFonts w:ascii="Corbel" w:hAnsi="Corbel"/>
                <w:b/>
                <w:szCs w:val="24"/>
              </w:rPr>
              <w:t>Liczba pkt</w:t>
            </w:r>
            <w:r w:rsidR="00B90885" w:rsidRPr="0090580D">
              <w:rPr>
                <w:rFonts w:ascii="Corbel" w:hAnsi="Corbel"/>
                <w:b/>
                <w:szCs w:val="24"/>
              </w:rPr>
              <w:t>.</w:t>
            </w:r>
            <w:r w:rsidRPr="0090580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580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580D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8758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0580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0580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0580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0580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1.</w:t>
      </w:r>
      <w:r w:rsidR="00E22FBC" w:rsidRPr="0090580D">
        <w:rPr>
          <w:rFonts w:ascii="Corbel" w:hAnsi="Corbel"/>
          <w:smallCaps w:val="0"/>
          <w:szCs w:val="24"/>
        </w:rPr>
        <w:t>2</w:t>
      </w:r>
      <w:r w:rsidR="00F83B28" w:rsidRPr="0090580D">
        <w:rPr>
          <w:rFonts w:ascii="Corbel" w:hAnsi="Corbel"/>
          <w:smallCaps w:val="0"/>
          <w:szCs w:val="24"/>
        </w:rPr>
        <w:t>.</w:t>
      </w:r>
      <w:r w:rsidR="00F83B28" w:rsidRPr="0090580D">
        <w:rPr>
          <w:rFonts w:ascii="Corbel" w:hAnsi="Corbel"/>
          <w:smallCaps w:val="0"/>
          <w:szCs w:val="24"/>
        </w:rPr>
        <w:tab/>
      </w:r>
      <w:r w:rsidRPr="0090580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0580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  <w:r w:rsidRPr="0090580D">
        <w:rPr>
          <w:rFonts w:ascii="Corbel" w:hAnsi="Corbel"/>
          <w:smallCaps w:val="0"/>
          <w:szCs w:val="24"/>
          <w:u w:val="single"/>
        </w:rPr>
        <w:t>zajęcia w formie tradycyjnej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0580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0580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1.3 </w:t>
      </w:r>
      <w:r w:rsidR="00F83B28" w:rsidRPr="0090580D">
        <w:rPr>
          <w:rFonts w:ascii="Corbel" w:hAnsi="Corbel"/>
          <w:smallCaps w:val="0"/>
          <w:szCs w:val="24"/>
        </w:rPr>
        <w:tab/>
      </w:r>
      <w:r w:rsidRPr="0090580D">
        <w:rPr>
          <w:rFonts w:ascii="Corbel" w:hAnsi="Corbel"/>
          <w:smallCaps w:val="0"/>
          <w:szCs w:val="24"/>
        </w:rPr>
        <w:t>For</w:t>
      </w:r>
      <w:r w:rsidR="00445970" w:rsidRPr="0090580D">
        <w:rPr>
          <w:rFonts w:ascii="Corbel" w:hAnsi="Corbel"/>
          <w:smallCaps w:val="0"/>
          <w:szCs w:val="24"/>
        </w:rPr>
        <w:t xml:space="preserve">ma zaliczenia przedmiotu </w:t>
      </w:r>
      <w:r w:rsidRPr="0090580D">
        <w:rPr>
          <w:rFonts w:ascii="Corbel" w:hAnsi="Corbel"/>
          <w:smallCaps w:val="0"/>
          <w:szCs w:val="24"/>
        </w:rPr>
        <w:t xml:space="preserve"> (z toku) </w:t>
      </w:r>
      <w:r w:rsidRPr="0090580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90580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0580D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0580D">
        <w:rPr>
          <w:rFonts w:ascii="Corbel" w:hAnsi="Corbel"/>
          <w:b w:val="0"/>
          <w:szCs w:val="24"/>
        </w:rPr>
        <w:tab/>
      </w:r>
      <w:r w:rsidRPr="0090580D">
        <w:rPr>
          <w:rFonts w:ascii="Corbel" w:hAnsi="Corbel"/>
          <w:b w:val="0"/>
          <w:szCs w:val="24"/>
        </w:rPr>
        <w:tab/>
        <w:t xml:space="preserve">egzamin </w:t>
      </w:r>
    </w:p>
    <w:p w:rsidR="005C14FC" w:rsidRPr="0090580D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058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580D" w:rsidTr="00745302">
        <w:tc>
          <w:tcPr>
            <w:tcW w:w="9670" w:type="dxa"/>
          </w:tcPr>
          <w:p w:rsidR="0085747A" w:rsidRPr="0090580D" w:rsidRDefault="00F90F5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</w:t>
            </w:r>
            <w:r w:rsidR="00E97D11"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socjologii</w:t>
            </w:r>
          </w:p>
        </w:tc>
      </w:tr>
    </w:tbl>
    <w:p w:rsidR="00153C41" w:rsidRPr="0090580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0580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lastRenderedPageBreak/>
        <w:t>3.</w:t>
      </w:r>
      <w:r w:rsidR="0085747A" w:rsidRPr="0090580D">
        <w:rPr>
          <w:rFonts w:ascii="Corbel" w:hAnsi="Corbel"/>
          <w:szCs w:val="24"/>
        </w:rPr>
        <w:t xml:space="preserve"> </w:t>
      </w:r>
      <w:r w:rsidR="00A84C85" w:rsidRPr="0090580D">
        <w:rPr>
          <w:rFonts w:ascii="Corbel" w:hAnsi="Corbel"/>
          <w:szCs w:val="24"/>
        </w:rPr>
        <w:t>cele, efekty uczenia się</w:t>
      </w:r>
      <w:r w:rsidR="0085747A" w:rsidRPr="0090580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0580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3.1 </w:t>
      </w:r>
      <w:r w:rsidR="00C05F44" w:rsidRPr="0090580D">
        <w:rPr>
          <w:rFonts w:ascii="Corbel" w:hAnsi="Corbel"/>
          <w:sz w:val="24"/>
          <w:szCs w:val="24"/>
        </w:rPr>
        <w:t>Cele przedmiotu</w:t>
      </w:r>
    </w:p>
    <w:p w:rsidR="00F83B28" w:rsidRPr="0090580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0580D" w:rsidTr="00923D7D">
        <w:tc>
          <w:tcPr>
            <w:tcW w:w="851" w:type="dxa"/>
            <w:vAlign w:val="center"/>
          </w:tcPr>
          <w:p w:rsidR="0085747A" w:rsidRPr="009058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0F52" w:rsidRPr="0090580D" w:rsidRDefault="00F90F52" w:rsidP="00F90F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85747A" w:rsidRPr="0090580D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dostrzegać specyfikę przedmiotu badań pedagogiki, jej powiązania (metodologiczne i przedmiotowe) z naukami pokrewnymi;</w:t>
            </w:r>
          </w:p>
        </w:tc>
      </w:tr>
      <w:tr w:rsidR="0085747A" w:rsidRPr="0090580D" w:rsidTr="00923D7D">
        <w:tc>
          <w:tcPr>
            <w:tcW w:w="851" w:type="dxa"/>
            <w:vAlign w:val="center"/>
          </w:tcPr>
          <w:p w:rsidR="0085747A" w:rsidRPr="0090580D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85747A" w:rsidRPr="0090580D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wieloparadygmatyczności</w:t>
            </w:r>
            <w:proofErr w:type="spellEnd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 prowadzenia badań w pedagogice;</w:t>
            </w:r>
          </w:p>
        </w:tc>
      </w:tr>
      <w:tr w:rsidR="0085747A" w:rsidRPr="0090580D" w:rsidTr="00923D7D">
        <w:tc>
          <w:tcPr>
            <w:tcW w:w="851" w:type="dxa"/>
            <w:vAlign w:val="center"/>
          </w:tcPr>
          <w:p w:rsidR="0085747A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0580D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90580D" w:rsidTr="00923D7D">
        <w:tc>
          <w:tcPr>
            <w:tcW w:w="851" w:type="dxa"/>
            <w:vAlign w:val="center"/>
          </w:tcPr>
          <w:p w:rsidR="00F90F52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90F52" w:rsidRPr="0090580D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mieć pogłębioną wiedzę o różnych środowiskach wychowawczych i socjalizacyjnych (rodzina, szkoła i media), ich specyfice i problemach w nich zachodzących;</w:t>
            </w:r>
          </w:p>
        </w:tc>
      </w:tr>
      <w:tr w:rsidR="00F90F52" w:rsidRPr="0090580D" w:rsidTr="00923D7D">
        <w:tc>
          <w:tcPr>
            <w:tcW w:w="851" w:type="dxa"/>
            <w:vAlign w:val="center"/>
          </w:tcPr>
          <w:p w:rsidR="00F90F52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90F52" w:rsidRPr="0090580D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posiadać umiejętności obserwowania, interpretowania zjawisk społecznych rozmaitej natury z punktu widzenia problemów edukacyjnych.</w:t>
            </w:r>
          </w:p>
        </w:tc>
      </w:tr>
    </w:tbl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0580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3.2 </w:t>
      </w:r>
      <w:r w:rsidR="001D7B54" w:rsidRPr="0090580D">
        <w:rPr>
          <w:rFonts w:ascii="Corbel" w:hAnsi="Corbel"/>
          <w:b/>
          <w:sz w:val="24"/>
          <w:szCs w:val="24"/>
        </w:rPr>
        <w:t xml:space="preserve">Efekty </w:t>
      </w:r>
      <w:r w:rsidR="00C05F44" w:rsidRPr="0090580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580D">
        <w:rPr>
          <w:rFonts w:ascii="Corbel" w:hAnsi="Corbel"/>
          <w:b/>
          <w:sz w:val="24"/>
          <w:szCs w:val="24"/>
        </w:rPr>
        <w:t>dla przedmiotu</w:t>
      </w:r>
      <w:r w:rsidR="00445970" w:rsidRPr="0090580D">
        <w:rPr>
          <w:rFonts w:ascii="Corbel" w:hAnsi="Corbel"/>
          <w:sz w:val="24"/>
          <w:szCs w:val="24"/>
        </w:rPr>
        <w:t xml:space="preserve"> </w:t>
      </w:r>
    </w:p>
    <w:p w:rsidR="001D7B54" w:rsidRPr="0090580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0580D" w:rsidTr="0071620A">
        <w:tc>
          <w:tcPr>
            <w:tcW w:w="1701" w:type="dxa"/>
            <w:vAlign w:val="center"/>
          </w:tcPr>
          <w:p w:rsidR="0085747A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580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580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E4D5A" w:rsidRPr="009058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0580D" w:rsidRDefault="006E4D5A" w:rsidP="006E4D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058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580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580D" w:rsidTr="005E6E85">
        <w:tc>
          <w:tcPr>
            <w:tcW w:w="1701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Opisze szczegółowo pedagogikę  jako naukę oraz jej terminologię i miejsce w systemie nauk</w:t>
            </w:r>
          </w:p>
        </w:tc>
        <w:tc>
          <w:tcPr>
            <w:tcW w:w="1873" w:type="dxa"/>
          </w:tcPr>
          <w:p w:rsidR="0085747A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85747A" w:rsidRPr="0090580D" w:rsidTr="005E6E85">
        <w:tc>
          <w:tcPr>
            <w:tcW w:w="1701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Dokona analizy działalności edukacyjnej i wychowawczej w aspekcie zjawiska globalizacji, kultury popularnej i ideologii konsumpcji, zinterpretuje ich konsekwencje dla procesu edukacji i wychowania</w:t>
            </w:r>
          </w:p>
        </w:tc>
        <w:tc>
          <w:tcPr>
            <w:tcW w:w="1873" w:type="dxa"/>
          </w:tcPr>
          <w:p w:rsidR="0085747A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9058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90580D" w:rsidTr="005E6E85">
        <w:tc>
          <w:tcPr>
            <w:tcW w:w="1701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Wyjaśni  mechanizmy oddziaływania mediów na dzieci i młodzież w kontekście ich wychowania i kształcenia</w:t>
            </w:r>
          </w:p>
        </w:tc>
        <w:tc>
          <w:tcPr>
            <w:tcW w:w="1873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9058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90580D" w:rsidTr="005E6E85">
        <w:tc>
          <w:tcPr>
            <w:tcW w:w="1701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F90F52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Wskaże główne różnice w podejściu ilościowym i jakościowym w badaniach pedagogicznych, UZASADNI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:rsidR="00E84D68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0F52" w:rsidRPr="0090580D" w:rsidTr="005E6E85">
        <w:tc>
          <w:tcPr>
            <w:tcW w:w="1701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Zinterpretuje i oceni zjawiska zachodzące w środowiskach wychowawczych  i społecznych  oraz w mediach, w kontekście ich znaczenia dla procesu wychowania</w:t>
            </w:r>
          </w:p>
        </w:tc>
        <w:tc>
          <w:tcPr>
            <w:tcW w:w="1873" w:type="dxa"/>
          </w:tcPr>
          <w:p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82BEF" w:rsidRPr="0090580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  <w:p w:rsidR="00D82BEF" w:rsidRPr="0090580D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90580D" w:rsidTr="005E6E85">
        <w:tc>
          <w:tcPr>
            <w:tcW w:w="1701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F90F52" w:rsidRPr="0090580D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D82BEF" w:rsidRPr="0090580D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90580D" w:rsidTr="005E6E85">
        <w:tc>
          <w:tcPr>
            <w:tcW w:w="1701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F90F52" w:rsidRPr="0090580D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zaproponuje konkretne działania pedagogiczne z uwzględnieniem zasad etyki zawodowej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pedagoga</w:t>
            </w:r>
          </w:p>
        </w:tc>
        <w:tc>
          <w:tcPr>
            <w:tcW w:w="1873" w:type="dxa"/>
          </w:tcPr>
          <w:p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0580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>3.3</w:t>
      </w:r>
      <w:r w:rsidR="001D7B54" w:rsidRPr="0090580D">
        <w:rPr>
          <w:rFonts w:ascii="Corbel" w:hAnsi="Corbel"/>
          <w:b/>
          <w:sz w:val="24"/>
          <w:szCs w:val="24"/>
        </w:rPr>
        <w:t xml:space="preserve"> </w:t>
      </w:r>
      <w:r w:rsidR="0085747A" w:rsidRPr="0090580D">
        <w:rPr>
          <w:rFonts w:ascii="Corbel" w:hAnsi="Corbel"/>
          <w:b/>
          <w:sz w:val="24"/>
          <w:szCs w:val="24"/>
        </w:rPr>
        <w:t>T</w:t>
      </w:r>
      <w:r w:rsidR="001D7B54" w:rsidRPr="0090580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580D">
        <w:rPr>
          <w:rFonts w:ascii="Corbel" w:hAnsi="Corbel"/>
          <w:sz w:val="24"/>
          <w:szCs w:val="24"/>
        </w:rPr>
        <w:t xml:space="preserve">  </w:t>
      </w:r>
    </w:p>
    <w:p w:rsidR="0085747A" w:rsidRPr="0090580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0580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580D" w:rsidTr="00923D7D">
        <w:tc>
          <w:tcPr>
            <w:tcW w:w="9639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580D" w:rsidTr="00923D7D">
        <w:tc>
          <w:tcPr>
            <w:tcW w:w="9639" w:type="dxa"/>
          </w:tcPr>
          <w:p w:rsidR="00E97D11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Pedagogika jako nauka i jej miejsce w systemie nauk. Jakościowe i ilościowe podejścia badawcze w </w:t>
            </w:r>
          </w:p>
          <w:p w:rsidR="0085747A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pedagogice. Podejście triangulacyjne. Metody badań pedagogicznych.</w:t>
            </w:r>
          </w:p>
        </w:tc>
      </w:tr>
      <w:tr w:rsidR="0085747A" w:rsidRPr="0090580D" w:rsidTr="00923D7D">
        <w:tc>
          <w:tcPr>
            <w:tcW w:w="9639" w:type="dxa"/>
          </w:tcPr>
          <w:p w:rsidR="0085747A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85747A" w:rsidRPr="0090580D" w:rsidTr="00923D7D">
        <w:tc>
          <w:tcPr>
            <w:tcW w:w="9639" w:type="dxa"/>
          </w:tcPr>
          <w:p w:rsidR="0085747A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Problematyka wychowania w </w:t>
            </w:r>
            <w:proofErr w:type="spellStart"/>
            <w:r w:rsidRPr="0090580D">
              <w:rPr>
                <w:rFonts w:ascii="Corbel" w:hAnsi="Corbel" w:cs="Arial"/>
                <w:sz w:val="24"/>
                <w:szCs w:val="24"/>
              </w:rPr>
              <w:t>zmediatyzowanym</w:t>
            </w:r>
            <w:proofErr w:type="spellEnd"/>
            <w:r w:rsidRPr="0090580D">
              <w:rPr>
                <w:rFonts w:ascii="Corbel" w:hAnsi="Corbel" w:cs="Arial"/>
                <w:sz w:val="24"/>
                <w:szCs w:val="24"/>
              </w:rPr>
              <w:t xml:space="preserve"> świecie.</w:t>
            </w:r>
          </w:p>
        </w:tc>
      </w:tr>
      <w:tr w:rsidR="00F90F52" w:rsidRPr="0090580D" w:rsidTr="00923D7D">
        <w:tc>
          <w:tcPr>
            <w:tcW w:w="9639" w:type="dxa"/>
          </w:tcPr>
          <w:p w:rsidR="00E97D11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Człowiek istotą społeczną – znaczenie wychowania i socjalizacji dla urzeczywistniania się pełni </w:t>
            </w:r>
          </w:p>
          <w:p w:rsidR="00E97D11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człowieczeństwa człowieka.  Funkcjonowanie szkoły w aspekcie możliwości (i konieczności) budowania </w:t>
            </w:r>
          </w:p>
          <w:p w:rsidR="00F90F52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kapitału społecznego ucznia.</w:t>
            </w:r>
          </w:p>
        </w:tc>
      </w:tr>
      <w:tr w:rsidR="00E84D68" w:rsidRPr="0090580D" w:rsidTr="00923D7D">
        <w:tc>
          <w:tcPr>
            <w:tcW w:w="9639" w:type="dxa"/>
          </w:tcPr>
          <w:p w:rsidR="00E84D68" w:rsidRPr="0090580D" w:rsidRDefault="00E84D68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Ukryty program instytucji wychowawczych.</w:t>
            </w:r>
          </w:p>
        </w:tc>
      </w:tr>
    </w:tbl>
    <w:p w:rsidR="0085747A" w:rsidRPr="009058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0580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580D">
        <w:rPr>
          <w:rFonts w:ascii="Corbel" w:hAnsi="Corbel"/>
          <w:sz w:val="24"/>
          <w:szCs w:val="24"/>
        </w:rPr>
        <w:t xml:space="preserve">, </w:t>
      </w:r>
      <w:r w:rsidRPr="0090580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0580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580D" w:rsidTr="00923D7D">
        <w:tc>
          <w:tcPr>
            <w:tcW w:w="9639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580D" w:rsidTr="00923D7D">
        <w:tc>
          <w:tcPr>
            <w:tcW w:w="9639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0580D" w:rsidTr="00923D7D">
        <w:tc>
          <w:tcPr>
            <w:tcW w:w="9639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0580D" w:rsidTr="00923D7D">
        <w:tc>
          <w:tcPr>
            <w:tcW w:w="9639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0580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3.4 Metody dydaktyczne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N</w:t>
      </w:r>
      <w:r w:rsidR="0085747A" w:rsidRPr="0090580D">
        <w:rPr>
          <w:rFonts w:ascii="Corbel" w:hAnsi="Corbel"/>
          <w:b w:val="0"/>
          <w:smallCaps w:val="0"/>
          <w:szCs w:val="24"/>
        </w:rPr>
        <w:t>p</w:t>
      </w:r>
      <w:r w:rsidR="0085747A" w:rsidRPr="0090580D">
        <w:rPr>
          <w:rFonts w:ascii="Corbel" w:hAnsi="Corbel"/>
          <w:szCs w:val="24"/>
        </w:rPr>
        <w:t>.:</w:t>
      </w:r>
      <w:r w:rsidR="00923D7D" w:rsidRPr="0090580D">
        <w:rPr>
          <w:rFonts w:ascii="Corbel" w:hAnsi="Corbel"/>
          <w:szCs w:val="24"/>
        </w:rPr>
        <w:t xml:space="preserve"> </w:t>
      </w:r>
    </w:p>
    <w:p w:rsidR="00153C41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zCs w:val="24"/>
        </w:rPr>
        <w:t xml:space="preserve"> </w:t>
      </w:r>
      <w:r w:rsidRPr="0090580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ykład</w:t>
      </w:r>
      <w:r w:rsidRPr="0090580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90580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0580D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0580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90580D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84D68" w:rsidRPr="0090580D" w:rsidRDefault="00E84D68" w:rsidP="00E84D68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90580D">
        <w:rPr>
          <w:rFonts w:ascii="Corbel" w:hAnsi="Corbel"/>
          <w:bCs/>
          <w:smallCaps w:val="0"/>
          <w:szCs w:val="24"/>
        </w:rPr>
        <w:t>Wykład z prezentacją multimedialną, wykład problemowy, konwersatoryjny.</w:t>
      </w:r>
    </w:p>
    <w:p w:rsidR="00E960BB" w:rsidRPr="0090580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0580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0580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 </w:t>
      </w:r>
      <w:r w:rsidR="0085747A" w:rsidRPr="0090580D">
        <w:rPr>
          <w:rFonts w:ascii="Corbel" w:hAnsi="Corbel"/>
          <w:smallCaps w:val="0"/>
          <w:szCs w:val="24"/>
        </w:rPr>
        <w:t>METODY I KRYTERIA OCENY</w:t>
      </w:r>
      <w:r w:rsidR="009F4610" w:rsidRPr="0090580D">
        <w:rPr>
          <w:rFonts w:ascii="Corbel" w:hAnsi="Corbel"/>
          <w:smallCaps w:val="0"/>
          <w:szCs w:val="24"/>
        </w:rPr>
        <w:t xml:space="preserve"> </w:t>
      </w:r>
    </w:p>
    <w:p w:rsidR="00923D7D" w:rsidRPr="0090580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0580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580D">
        <w:rPr>
          <w:rFonts w:ascii="Corbel" w:hAnsi="Corbel"/>
          <w:smallCaps w:val="0"/>
          <w:szCs w:val="24"/>
        </w:rPr>
        <w:t>uczenia się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580D" w:rsidTr="00C05F44">
        <w:tc>
          <w:tcPr>
            <w:tcW w:w="1985" w:type="dxa"/>
            <w:vAlign w:val="center"/>
          </w:tcPr>
          <w:p w:rsidR="0085747A" w:rsidRPr="0090580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0580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0580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0580D" w:rsidTr="00C05F44">
        <w:tc>
          <w:tcPr>
            <w:tcW w:w="1985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580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580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0580D" w:rsidTr="00C05F44">
        <w:tc>
          <w:tcPr>
            <w:tcW w:w="1985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:rsidTr="00C05F44">
        <w:tc>
          <w:tcPr>
            <w:tcW w:w="1985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:rsidTr="00C05F44">
        <w:tc>
          <w:tcPr>
            <w:tcW w:w="1985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:rsidTr="00C05F44">
        <w:tc>
          <w:tcPr>
            <w:tcW w:w="1985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:rsidTr="00C05F44">
        <w:tc>
          <w:tcPr>
            <w:tcW w:w="1985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:rsidTr="00C05F44">
        <w:tc>
          <w:tcPr>
            <w:tcW w:w="1985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0580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0B8A" w:rsidRPr="0090580D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0580D" w:rsidRDefault="003E1941" w:rsidP="00160B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0580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580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580D" w:rsidTr="00923D7D">
        <w:tc>
          <w:tcPr>
            <w:tcW w:w="9670" w:type="dxa"/>
          </w:tcPr>
          <w:p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smallCaps w:val="0"/>
                <w:szCs w:val="24"/>
              </w:rPr>
              <w:t>Wykład: egzamin pisemny, uzyskanie nie mniej niż 50% punktów, zaliczenie lektury</w:t>
            </w:r>
          </w:p>
        </w:tc>
      </w:tr>
    </w:tbl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0580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5. </w:t>
      </w:r>
      <w:r w:rsidR="00C61DC5" w:rsidRPr="0090580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0580D" w:rsidTr="003E1941">
        <w:tc>
          <w:tcPr>
            <w:tcW w:w="4962" w:type="dxa"/>
            <w:vAlign w:val="center"/>
          </w:tcPr>
          <w:p w:rsidR="0085747A" w:rsidRPr="009058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580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580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058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580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58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580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580D" w:rsidTr="00923D7D">
        <w:tc>
          <w:tcPr>
            <w:tcW w:w="4962" w:type="dxa"/>
          </w:tcPr>
          <w:p w:rsidR="0085747A" w:rsidRPr="0090580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G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580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0580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0580D">
              <w:rPr>
                <w:rFonts w:ascii="Corbel" w:hAnsi="Corbel"/>
                <w:sz w:val="24"/>
                <w:szCs w:val="24"/>
              </w:rPr>
              <w:t> 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580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0580D" w:rsidTr="00923D7D">
        <w:tc>
          <w:tcPr>
            <w:tcW w:w="4962" w:type="dxa"/>
          </w:tcPr>
          <w:p w:rsidR="00C61DC5" w:rsidRPr="009058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058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2 – konsultacje</w:t>
            </w:r>
          </w:p>
          <w:p w:rsidR="00160B8A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2 - egzamin</w:t>
            </w:r>
          </w:p>
        </w:tc>
      </w:tr>
      <w:tr w:rsidR="00C61DC5" w:rsidRPr="0090580D" w:rsidTr="00923D7D">
        <w:tc>
          <w:tcPr>
            <w:tcW w:w="4962" w:type="dxa"/>
          </w:tcPr>
          <w:p w:rsidR="0071620A" w:rsidRPr="009058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0580D" w:rsidRDefault="00C61DC5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(przygotowanie do egzaminu, </w:t>
            </w:r>
            <w:r w:rsidR="00461FE3" w:rsidRPr="0090580D">
              <w:rPr>
                <w:rFonts w:ascii="Corbel" w:hAnsi="Corbel"/>
                <w:sz w:val="24"/>
                <w:szCs w:val="24"/>
              </w:rPr>
              <w:t xml:space="preserve">czytanie i zaliczenie lektury </w:t>
            </w:r>
            <w:r w:rsidRPr="0090580D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0580D" w:rsidTr="00923D7D">
        <w:tc>
          <w:tcPr>
            <w:tcW w:w="4962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0580D" w:rsidTr="00923D7D">
        <w:tc>
          <w:tcPr>
            <w:tcW w:w="4962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0580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580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0580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580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6. </w:t>
      </w:r>
      <w:r w:rsidR="0085747A" w:rsidRPr="0090580D">
        <w:rPr>
          <w:rFonts w:ascii="Corbel" w:hAnsi="Corbel"/>
          <w:smallCaps w:val="0"/>
          <w:szCs w:val="24"/>
        </w:rPr>
        <w:t>PRAKTYKI ZAWO</w:t>
      </w:r>
      <w:r w:rsidR="009C1331" w:rsidRPr="0090580D">
        <w:rPr>
          <w:rFonts w:ascii="Corbel" w:hAnsi="Corbel"/>
          <w:smallCaps w:val="0"/>
          <w:szCs w:val="24"/>
        </w:rPr>
        <w:t>DOWE W RAMACH PRZEDMIOTU</w:t>
      </w:r>
    </w:p>
    <w:p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580D" w:rsidTr="0071620A">
        <w:trPr>
          <w:trHeight w:val="397"/>
        </w:trPr>
        <w:tc>
          <w:tcPr>
            <w:tcW w:w="3544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0580D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580D" w:rsidTr="0071620A">
        <w:trPr>
          <w:trHeight w:val="397"/>
        </w:trPr>
        <w:tc>
          <w:tcPr>
            <w:tcW w:w="3544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0580D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0580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0580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7. </w:t>
      </w:r>
      <w:r w:rsidR="0085747A" w:rsidRPr="0090580D">
        <w:rPr>
          <w:rFonts w:ascii="Corbel" w:hAnsi="Corbel"/>
          <w:smallCaps w:val="0"/>
          <w:szCs w:val="24"/>
        </w:rPr>
        <w:t>LITERATURA</w:t>
      </w:r>
      <w:r w:rsidRPr="0090580D">
        <w:rPr>
          <w:rFonts w:ascii="Corbel" w:hAnsi="Corbel"/>
          <w:smallCaps w:val="0"/>
          <w:szCs w:val="24"/>
        </w:rPr>
        <w:t xml:space="preserve"> </w:t>
      </w:r>
    </w:p>
    <w:p w:rsidR="00675843" w:rsidRPr="0090580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0580D" w:rsidTr="0071620A">
        <w:trPr>
          <w:trHeight w:val="397"/>
        </w:trPr>
        <w:tc>
          <w:tcPr>
            <w:tcW w:w="7513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Dudzikowa M.</w:t>
            </w:r>
            <w:r w:rsidR="002268FD" w:rsidRPr="0090580D">
              <w:rPr>
                <w:rFonts w:ascii="Corbel" w:hAnsi="Corbel"/>
                <w:sz w:val="24"/>
                <w:szCs w:val="24"/>
              </w:rPr>
              <w:t>,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-Walczak M.,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>Wychowanie. Pojęcia. Procesy. Konteksty. Interdyscyplinarne ujęcie</w:t>
            </w:r>
            <w:r w:rsidRPr="0090580D">
              <w:rPr>
                <w:rFonts w:ascii="Corbel" w:hAnsi="Corbel"/>
                <w:sz w:val="24"/>
                <w:szCs w:val="24"/>
              </w:rPr>
              <w:t>. T. 1,2,3,4,5 Gdańsk: GWP 2007 - 2010.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Janowski A.,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Uczeń w teatrze życia szkolonego, </w:t>
            </w:r>
            <w:r w:rsidRPr="0090580D">
              <w:rPr>
                <w:rFonts w:ascii="Corbel" w:hAnsi="Corbel"/>
                <w:sz w:val="24"/>
                <w:szCs w:val="24"/>
              </w:rPr>
              <w:t>Warszawa: WSiP, 1989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.  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Kwieciński Z., Śliwerski B.,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Pedagogika. </w:t>
            </w:r>
            <w:r w:rsidRPr="0090580D">
              <w:rPr>
                <w:rFonts w:ascii="Corbel" w:hAnsi="Corbel"/>
                <w:sz w:val="24"/>
                <w:szCs w:val="24"/>
              </w:rPr>
              <w:t>Podręcznik akademicki, t. 1, 2. Warszawa: PWN, 2004.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Meighan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Socjologia edukacji, </w:t>
            </w:r>
            <w:r w:rsidRPr="0090580D">
              <w:rPr>
                <w:rFonts w:ascii="Corbel" w:hAnsi="Corbel"/>
                <w:sz w:val="24"/>
                <w:szCs w:val="24"/>
              </w:rPr>
              <w:t>Toruń: UMK, 1993.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>Teoria i praktyka edukacji wielokulturowej</w:t>
            </w:r>
            <w:r w:rsidRPr="0090580D">
              <w:rPr>
                <w:rFonts w:ascii="Corbel" w:hAnsi="Corbel"/>
                <w:sz w:val="24"/>
                <w:szCs w:val="24"/>
              </w:rPr>
              <w:t>, Kraków: Impuls, 2009.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90580D">
              <w:rPr>
                <w:rFonts w:ascii="Corbel" w:hAnsi="Corbel"/>
                <w:sz w:val="24"/>
                <w:szCs w:val="24"/>
              </w:rPr>
              <w:t>Warszawa: Żak, 1995.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Śliwerski B., </w:t>
            </w:r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Pedagogika, subdyscypliny i dziedziny wiedzy o edukacji, t.4, </w:t>
            </w:r>
            <w:r w:rsidRPr="0090580D">
              <w:rPr>
                <w:rFonts w:ascii="Corbel" w:hAnsi="Corbel"/>
                <w:sz w:val="24"/>
                <w:szCs w:val="24"/>
              </w:rPr>
              <w:t>Gdańsk: GWP 2010.</w:t>
            </w:r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Rubacha K., </w:t>
            </w:r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badań nad edukacją, 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Warszawa: Oficyna Wydawnicza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Łośgraf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>, 2011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bCs/>
                <w:sz w:val="24"/>
                <w:szCs w:val="24"/>
              </w:rPr>
              <w:t>Lektura do wyboru: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Carr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Płytki umysł. Jak Internet wpływa na nasz mózg, </w:t>
            </w:r>
            <w:r w:rsidRPr="0090580D">
              <w:rPr>
                <w:rFonts w:ascii="Corbel" w:hAnsi="Corbel"/>
                <w:sz w:val="24"/>
                <w:szCs w:val="24"/>
              </w:rPr>
              <w:t>Gliwice: Helion, 2013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Desmurget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>Teleogłupianie</w:t>
            </w:r>
            <w:proofErr w:type="spellEnd"/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90580D">
              <w:rPr>
                <w:rFonts w:ascii="Corbel" w:hAnsi="Corbel"/>
                <w:sz w:val="24"/>
                <w:szCs w:val="24"/>
              </w:rPr>
              <w:t>Warszawa: Czarna Owca 2012</w:t>
            </w:r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rozwój dziecka, </w:t>
            </w:r>
            <w:r w:rsidRPr="0090580D">
              <w:rPr>
                <w:rFonts w:ascii="Corbel" w:hAnsi="Corbel"/>
                <w:sz w:val="24"/>
                <w:szCs w:val="24"/>
              </w:rPr>
              <w:t>Kraków: Impuls, 2008.</w:t>
            </w:r>
          </w:p>
        </w:tc>
      </w:tr>
      <w:tr w:rsidR="0085747A" w:rsidRPr="0090580D" w:rsidTr="0071620A">
        <w:trPr>
          <w:trHeight w:val="397"/>
        </w:trPr>
        <w:tc>
          <w:tcPr>
            <w:tcW w:w="7513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Badania społeczne w praktyce, </w:t>
            </w:r>
            <w:r w:rsidRPr="0090580D">
              <w:rPr>
                <w:rFonts w:ascii="Corbel" w:hAnsi="Corbel"/>
                <w:sz w:val="24"/>
                <w:szCs w:val="24"/>
              </w:rPr>
              <w:t>Warszawa: PWN, 2003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Rittelmeyer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 Ch.,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Dzieciństwo w opresji. Pomiędzy przemysłem kulturowym a technokratycznymi reformami szkolnictwa, </w:t>
            </w:r>
            <w:r w:rsidRPr="0090580D">
              <w:rPr>
                <w:rFonts w:ascii="Corbel" w:hAnsi="Corbel"/>
                <w:sz w:val="24"/>
                <w:szCs w:val="24"/>
              </w:rPr>
              <w:t>Kraków: Impuls, 2009.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>Socjologia rodziny. Ewolucja, historia, zróżnicowanie,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90580D">
              <w:rPr>
                <w:rFonts w:ascii="Corbel" w:hAnsi="Corbel"/>
                <w:sz w:val="24"/>
                <w:szCs w:val="24"/>
              </w:rPr>
              <w:t>Wydawnictwo Naukowe PWN, 2010.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Metody badawcze w naukach społecznych, 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 Poznań: Zysk i S-ka, 2001.</w:t>
            </w:r>
          </w:p>
        </w:tc>
      </w:tr>
    </w:tbl>
    <w:p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0580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580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698" w:rsidRDefault="00011698" w:rsidP="00C16ABF">
      <w:pPr>
        <w:spacing w:after="0" w:line="240" w:lineRule="auto"/>
      </w:pPr>
      <w:r>
        <w:separator/>
      </w:r>
    </w:p>
  </w:endnote>
  <w:endnote w:type="continuationSeparator" w:id="0">
    <w:p w:rsidR="00011698" w:rsidRDefault="000116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698" w:rsidRDefault="00011698" w:rsidP="00C16ABF">
      <w:pPr>
        <w:spacing w:after="0" w:line="240" w:lineRule="auto"/>
      </w:pPr>
      <w:r>
        <w:separator/>
      </w:r>
    </w:p>
  </w:footnote>
  <w:footnote w:type="continuationSeparator" w:id="0">
    <w:p w:rsidR="00011698" w:rsidRDefault="0001169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698"/>
    <w:rsid w:val="00015B8F"/>
    <w:rsid w:val="00022ECE"/>
    <w:rsid w:val="00031803"/>
    <w:rsid w:val="00042A51"/>
    <w:rsid w:val="00042D2E"/>
    <w:rsid w:val="00044C82"/>
    <w:rsid w:val="00070ED6"/>
    <w:rsid w:val="000742DC"/>
    <w:rsid w:val="00084C12"/>
    <w:rsid w:val="0008746D"/>
    <w:rsid w:val="0009462C"/>
    <w:rsid w:val="00094B12"/>
    <w:rsid w:val="00096C46"/>
    <w:rsid w:val="000A296F"/>
    <w:rsid w:val="000A2A28"/>
    <w:rsid w:val="000A5A29"/>
    <w:rsid w:val="000B12F8"/>
    <w:rsid w:val="000B192D"/>
    <w:rsid w:val="000B28EE"/>
    <w:rsid w:val="000B3E37"/>
    <w:rsid w:val="000C097F"/>
    <w:rsid w:val="000D04B0"/>
    <w:rsid w:val="000D07FA"/>
    <w:rsid w:val="000F1C57"/>
    <w:rsid w:val="000F5615"/>
    <w:rsid w:val="00115425"/>
    <w:rsid w:val="00124BFF"/>
    <w:rsid w:val="0012560E"/>
    <w:rsid w:val="00127108"/>
    <w:rsid w:val="0013190A"/>
    <w:rsid w:val="00134B13"/>
    <w:rsid w:val="00146BC0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103E3"/>
    <w:rsid w:val="002144C0"/>
    <w:rsid w:val="0022477D"/>
    <w:rsid w:val="002268F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2FB"/>
    <w:rsid w:val="002C1F06"/>
    <w:rsid w:val="002D3375"/>
    <w:rsid w:val="002D73D4"/>
    <w:rsid w:val="002F02A3"/>
    <w:rsid w:val="002F4871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1FE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3E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311"/>
    <w:rsid w:val="00573EF9"/>
    <w:rsid w:val="0058427B"/>
    <w:rsid w:val="0059484D"/>
    <w:rsid w:val="005A0855"/>
    <w:rsid w:val="005A3196"/>
    <w:rsid w:val="005C080F"/>
    <w:rsid w:val="005C14FC"/>
    <w:rsid w:val="005C55E5"/>
    <w:rsid w:val="005C696A"/>
    <w:rsid w:val="005E6E85"/>
    <w:rsid w:val="005F31D2"/>
    <w:rsid w:val="0061029B"/>
    <w:rsid w:val="00617230"/>
    <w:rsid w:val="00621CE1"/>
    <w:rsid w:val="00624ED6"/>
    <w:rsid w:val="006264D7"/>
    <w:rsid w:val="00627FC9"/>
    <w:rsid w:val="00647FA8"/>
    <w:rsid w:val="00650C5F"/>
    <w:rsid w:val="00654934"/>
    <w:rsid w:val="006620D9"/>
    <w:rsid w:val="00671958"/>
    <w:rsid w:val="00675843"/>
    <w:rsid w:val="00696477"/>
    <w:rsid w:val="006C4666"/>
    <w:rsid w:val="006D050F"/>
    <w:rsid w:val="006D6139"/>
    <w:rsid w:val="006E4D5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BF8"/>
    <w:rsid w:val="00763BF1"/>
    <w:rsid w:val="00766FD4"/>
    <w:rsid w:val="0078168C"/>
    <w:rsid w:val="00787C2A"/>
    <w:rsid w:val="00790E27"/>
    <w:rsid w:val="007A4022"/>
    <w:rsid w:val="007A6E6E"/>
    <w:rsid w:val="007B7AB4"/>
    <w:rsid w:val="007C3299"/>
    <w:rsid w:val="007C3BCC"/>
    <w:rsid w:val="007C4546"/>
    <w:rsid w:val="007D31C8"/>
    <w:rsid w:val="007D6E56"/>
    <w:rsid w:val="007F1652"/>
    <w:rsid w:val="007F4155"/>
    <w:rsid w:val="0081554D"/>
    <w:rsid w:val="0081707E"/>
    <w:rsid w:val="00837E5C"/>
    <w:rsid w:val="008449B3"/>
    <w:rsid w:val="00845644"/>
    <w:rsid w:val="0085747A"/>
    <w:rsid w:val="0087582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0D"/>
    <w:rsid w:val="00916188"/>
    <w:rsid w:val="00923D7D"/>
    <w:rsid w:val="009508DF"/>
    <w:rsid w:val="00950DAC"/>
    <w:rsid w:val="00954A07"/>
    <w:rsid w:val="00997F14"/>
    <w:rsid w:val="009A337D"/>
    <w:rsid w:val="009A78D9"/>
    <w:rsid w:val="009C1331"/>
    <w:rsid w:val="009C3E31"/>
    <w:rsid w:val="009C54AE"/>
    <w:rsid w:val="009C788E"/>
    <w:rsid w:val="009E3B41"/>
    <w:rsid w:val="009F003E"/>
    <w:rsid w:val="009F3C5C"/>
    <w:rsid w:val="009F4610"/>
    <w:rsid w:val="00A00ECC"/>
    <w:rsid w:val="00A02C8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E1C"/>
    <w:rsid w:val="00A84C85"/>
    <w:rsid w:val="00A97DE1"/>
    <w:rsid w:val="00AB053C"/>
    <w:rsid w:val="00AB0B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060"/>
    <w:rsid w:val="00B607DB"/>
    <w:rsid w:val="00B66529"/>
    <w:rsid w:val="00B679DB"/>
    <w:rsid w:val="00B75946"/>
    <w:rsid w:val="00B8056E"/>
    <w:rsid w:val="00B819C8"/>
    <w:rsid w:val="00B82308"/>
    <w:rsid w:val="00B90885"/>
    <w:rsid w:val="00B90F3D"/>
    <w:rsid w:val="00BB520A"/>
    <w:rsid w:val="00BB5499"/>
    <w:rsid w:val="00BC439F"/>
    <w:rsid w:val="00BD3869"/>
    <w:rsid w:val="00BD66E9"/>
    <w:rsid w:val="00BD6FF4"/>
    <w:rsid w:val="00BF2C41"/>
    <w:rsid w:val="00BF3A5B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3A8F"/>
    <w:rsid w:val="00D17C3C"/>
    <w:rsid w:val="00D26B2C"/>
    <w:rsid w:val="00D352C9"/>
    <w:rsid w:val="00D425B2"/>
    <w:rsid w:val="00D428D6"/>
    <w:rsid w:val="00D53AC3"/>
    <w:rsid w:val="00D552B2"/>
    <w:rsid w:val="00D608D1"/>
    <w:rsid w:val="00D74119"/>
    <w:rsid w:val="00D8075B"/>
    <w:rsid w:val="00D82BEF"/>
    <w:rsid w:val="00D8678B"/>
    <w:rsid w:val="00DA1E30"/>
    <w:rsid w:val="00DA2114"/>
    <w:rsid w:val="00DE09C0"/>
    <w:rsid w:val="00DE4A14"/>
    <w:rsid w:val="00DF320D"/>
    <w:rsid w:val="00DF71C8"/>
    <w:rsid w:val="00E02D4D"/>
    <w:rsid w:val="00E129B8"/>
    <w:rsid w:val="00E21E7D"/>
    <w:rsid w:val="00E22FBC"/>
    <w:rsid w:val="00E24BF5"/>
    <w:rsid w:val="00E25338"/>
    <w:rsid w:val="00E47F9A"/>
    <w:rsid w:val="00E51E44"/>
    <w:rsid w:val="00E63348"/>
    <w:rsid w:val="00E76011"/>
    <w:rsid w:val="00E77E88"/>
    <w:rsid w:val="00E8107D"/>
    <w:rsid w:val="00E84D68"/>
    <w:rsid w:val="00E960BB"/>
    <w:rsid w:val="00E97D11"/>
    <w:rsid w:val="00EA2074"/>
    <w:rsid w:val="00EA4832"/>
    <w:rsid w:val="00EA4E9D"/>
    <w:rsid w:val="00EB7E36"/>
    <w:rsid w:val="00EC4899"/>
    <w:rsid w:val="00ED03AB"/>
    <w:rsid w:val="00ED32D2"/>
    <w:rsid w:val="00EE2267"/>
    <w:rsid w:val="00EE32DE"/>
    <w:rsid w:val="00EE5457"/>
    <w:rsid w:val="00F070AB"/>
    <w:rsid w:val="00F17567"/>
    <w:rsid w:val="00F272BF"/>
    <w:rsid w:val="00F27A7B"/>
    <w:rsid w:val="00F526AF"/>
    <w:rsid w:val="00F617C3"/>
    <w:rsid w:val="00F7066B"/>
    <w:rsid w:val="00F83B28"/>
    <w:rsid w:val="00F90F5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A49C3-6833-46C1-AB13-528D691B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1055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2020-10-13T09:13:00Z</cp:lastPrinted>
  <dcterms:created xsi:type="dcterms:W3CDTF">2019-12-03T11:21:00Z</dcterms:created>
  <dcterms:modified xsi:type="dcterms:W3CDTF">2021-01-14T12:23:00Z</dcterms:modified>
</cp:coreProperties>
</file>